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0" w:type="dxa"/>
        <w:tblInd w:w="1142" w:type="dxa"/>
        <w:tblLook w:val="04A0" w:firstRow="1" w:lastRow="0" w:firstColumn="1" w:lastColumn="0" w:noHBand="0" w:noVBand="1"/>
      </w:tblPr>
      <w:tblGrid>
        <w:gridCol w:w="2384"/>
        <w:gridCol w:w="860"/>
        <w:gridCol w:w="860"/>
        <w:gridCol w:w="859"/>
        <w:gridCol w:w="859"/>
        <w:gridCol w:w="859"/>
        <w:gridCol w:w="859"/>
      </w:tblGrid>
      <w:tr w:rsidR="00C03539" w:rsidRPr="0093313D" w:rsidTr="00C03539">
        <w:trPr>
          <w:trHeight w:val="94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bookmarkStart w:id="0" w:name="_GoBack"/>
            <w:bookmarkEnd w:id="0"/>
            <w:r w:rsidRPr="0093313D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Annual Spendable Income by Salary and Family Size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Effective October 25, 2020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Annual Base Salary</w:t>
            </w:r>
          </w:p>
        </w:tc>
        <w:tc>
          <w:tcPr>
            <w:tcW w:w="5156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Number of Persons in Family 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C03539" w:rsidRPr="0093313D" w:rsidTr="00C03539">
        <w:trPr>
          <w:trHeight w:val="195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146,000 and over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46,400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52,200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58,000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60,900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66,700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69,600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139,000 - 145,999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45,100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50,700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56,300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59,200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64,800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67,600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132,000 - 138,999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125,000 - 131,999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63,500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118,000 - 124,999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61,400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112,000 - 117,999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59,400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106,000 - 111,999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57,500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100,000 - 105,999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95,000 -  99,999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53,800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90,000 -  94,999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52,100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85,000 -  89,999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80,000 -  84,999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48,700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75,000 -  79,999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71,000 -  74,999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45,400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67,000 -  70,999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44,000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63,000 -  66,999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59,000 -  62,999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41,100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55,000 -  58,999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51,000 -  54,999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48,000 -  50,999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45,000 -  47,999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 xml:space="preserve"> 42,000 -  44,999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34,500</w:t>
            </w:r>
          </w:p>
        </w:tc>
      </w:tr>
      <w:tr w:rsidR="00C03539" w:rsidRPr="0093313D" w:rsidTr="00C03539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sz w:val="20"/>
                <w:szCs w:val="20"/>
              </w:rPr>
              <w:t>Under 42,000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33,300</w:t>
            </w:r>
          </w:p>
        </w:tc>
      </w:tr>
      <w:tr w:rsidR="00C03539" w:rsidRPr="0093313D" w:rsidTr="00C03539">
        <w:trPr>
          <w:trHeight w:val="22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bottom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03539" w:rsidRPr="0093313D" w:rsidTr="00C03539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FFFFFF"/>
            <w:noWrap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3539" w:rsidRPr="0093313D" w:rsidTr="00C03539">
        <w:trPr>
          <w:trHeight w:val="39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Source:  BLS Table 1203 Income before taxes</w:t>
            </w:r>
          </w:p>
        </w:tc>
      </w:tr>
      <w:tr w:rsidR="00C03539" w:rsidRPr="0093313D" w:rsidTr="00C03539">
        <w:trPr>
          <w:trHeight w:val="55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634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expenditures and characteristics, Consumer Expenditure Survey Data,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933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Released 9/0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933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/2020</w:t>
            </w:r>
          </w:p>
        </w:tc>
      </w:tr>
      <w:tr w:rsidR="00C03539" w:rsidRPr="0093313D" w:rsidTr="00C03539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C03539" w:rsidRPr="0093313D" w:rsidRDefault="00C03539" w:rsidP="00933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1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Rounded to the nearest $100</w:t>
            </w:r>
          </w:p>
        </w:tc>
      </w:tr>
    </w:tbl>
    <w:p w:rsidR="008A6C4E" w:rsidRPr="0093313D" w:rsidRDefault="008A6C4E" w:rsidP="0093313D"/>
    <w:sectPr w:rsidR="008A6C4E" w:rsidRPr="0093313D" w:rsidSect="0093313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95" w:rsidRDefault="006C1395" w:rsidP="006C1395">
      <w:pPr>
        <w:spacing w:after="0" w:line="240" w:lineRule="auto"/>
      </w:pPr>
      <w:r>
        <w:separator/>
      </w:r>
    </w:p>
  </w:endnote>
  <w:endnote w:type="continuationSeparator" w:id="0">
    <w:p w:rsidR="006C1395" w:rsidRDefault="006C1395" w:rsidP="006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95" w:rsidRDefault="006C13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6ac4a16a4999aab156ce579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1395" w:rsidRPr="006C1395" w:rsidRDefault="006C1395" w:rsidP="006C139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6ac4a16a4999aab156ce579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aRFQMAADUGAAAOAAAAZHJzL2Uyb0RvYy54bWysVE1v2zAMvQ/YfxB02Gmp7dSxa69ukabI&#10;ViBtA6RDz4os18JsyZWUxFnR/z7KltOP7TAMu0gUST2RjxRPz9u6QlumNJciw8GRjxETVOZcPGT4&#10;+918dIKRNkTkpJKCZXjPND4/+/jhdNekbCxLWeVMIQAROt01GS6NaVLP07RkNdFHsmECjIVUNTFw&#10;VA9ersgO0OvKG/t+5O2kyhslKdMatJe9EZ91+EXBqLktCs0MqjIMsZluVd26tqt3dkrSB0WaklMX&#10;BvmHKGrCBTx6gLokhqCN4r9B1ZwqqWVhjqisPVkUnLIuB8gm8N9lsypJw7pcgBzdHGjS/w+W3myX&#10;CvEcaoeRIDWU6Hp1tZxdJxGhIQkiEiZJQsg6mESUTeIEo5xpCgw+fXrcSPPlG9HlTOasP6WTMBmP&#10;T+Lg+LMzM/5QGmeMk/GR7wz3PDel00fBi35ZEcpqJoY7vctcSsNULzuAK5Gz1gH021Lxmqj9G68V&#10;dAC0pvML3N072TiNfwhowYrhTVA+287YNToFglYNUGTaC9lalpxeg9IWvC1UbXcoJQI79Nj+0Fes&#10;NYiCMo7jceiDiYJtHEUxyADjvdxulDZfmayRFTKsIOqunch2oU3vOrjYx4Sc86oCPUkrgXYZjo4n&#10;fnfhYAHwSlgHCAIwnNT35FMSQDwX42Q0j07iUTgPJ6Mk9k9GfpBcJJEfJuHl/NniBWFa8jxnYsEF&#10;G/5HEP5d/7mf2nd290PehKplxXObh43NZjerFNoS+Khr6IEfjqFXXt7bcDoCIbth77L0bM362ljJ&#10;tOvWFWwt8z3UUUngF0qhGzrn8OiCaLMkCj49KGGQmVtYikoCqdJJGJVS/fyT3voDF2DFaAdDJMP6&#10;cUMUw6i6EvBLkyAMAdZ0BxDUa+160IpNPZOQNvxAiKoTra+pBrFQsr6HOTe1r4GJCApvAk+DODNw&#10;AgPMScqm006G+dIQsxCrhlrogeS79p6oxvWZAfpu5DBmSPqu3Xpfe1PI6cbIgne9aInt2QTq7QFm&#10;U1cEN0ft8Ht97rxepv3ZL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hkNWkR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:rsidR="006C1395" w:rsidRPr="006C1395" w:rsidRDefault="006C1395" w:rsidP="006C139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95" w:rsidRDefault="006C1395" w:rsidP="006C1395">
      <w:pPr>
        <w:spacing w:after="0" w:line="240" w:lineRule="auto"/>
      </w:pPr>
      <w:r>
        <w:separator/>
      </w:r>
    </w:p>
  </w:footnote>
  <w:footnote w:type="continuationSeparator" w:id="0">
    <w:p w:rsidR="006C1395" w:rsidRDefault="006C1395" w:rsidP="006C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5"/>
    <w:rsid w:val="00152555"/>
    <w:rsid w:val="00526D50"/>
    <w:rsid w:val="006342C0"/>
    <w:rsid w:val="006C1395"/>
    <w:rsid w:val="00862AE2"/>
    <w:rsid w:val="008A6C4E"/>
    <w:rsid w:val="0093313D"/>
    <w:rsid w:val="00987142"/>
    <w:rsid w:val="00A70587"/>
    <w:rsid w:val="00B63BFF"/>
    <w:rsid w:val="00C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B1DA789-AC83-4E38-AE4D-93CB963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5"/>
  </w:style>
  <w:style w:type="paragraph" w:styleId="Footer">
    <w:name w:val="footer"/>
    <w:basedOn w:val="Normal"/>
    <w:link w:val="FooterChar"/>
    <w:uiPriority w:val="99"/>
    <w:unhideWhenUsed/>
    <w:rsid w:val="006C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5"/>
  </w:style>
  <w:style w:type="paragraph" w:styleId="BalloonText">
    <w:name w:val="Balloon Text"/>
    <w:basedOn w:val="Normal"/>
    <w:link w:val="BalloonTextChar"/>
    <w:uiPriority w:val="99"/>
    <w:semiHidden/>
    <w:unhideWhenUsed/>
    <w:rsid w:val="0063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Mamej, Barbara S</dc:creator>
  <cp:keywords/>
  <dc:description/>
  <cp:lastModifiedBy>Stewart, Betty A</cp:lastModifiedBy>
  <cp:revision>3</cp:revision>
  <cp:lastPrinted>2020-10-20T21:16:00Z</cp:lastPrinted>
  <dcterms:created xsi:type="dcterms:W3CDTF">2020-10-20T21:16:00Z</dcterms:created>
  <dcterms:modified xsi:type="dcterms:W3CDTF">2020-10-20T21:26:00Z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MamejBS2@state.gov</vt:lpwstr>
  </property>
  <property fmtid="{D5CDD505-2E9C-101B-9397-08002B2CF9AE}" pid="5" name="MSIP_Label_1665d9ee-429a-4d5f-97cc-cfb56e044a6e_SetDate">
    <vt:lpwstr>2019-10-07T18:16:30.0174638Z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d921acac-e402-4415-a1a7-d26335e4b69e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